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A607A3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1D1E7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1D1E7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6925D1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845288" w:rsidP="001D1E73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97F34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597F34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</w:t>
            </w:r>
            <w:r w:rsidR="006925D1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–</w:t>
            </w:r>
            <w:proofErr w:type="spellStart"/>
            <w:r w:rsidR="001D1E73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квіт</w:t>
            </w:r>
            <w:r w:rsidR="00411F9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ень</w:t>
            </w:r>
            <w:proofErr w:type="spellEnd"/>
            <w:r w:rsidR="00DD47BF" w:rsidRPr="006E436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597F34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597F34" w:rsidRPr="004415CA" w:rsidRDefault="00597F34" w:rsidP="00597F34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597F34" w:rsidRPr="004415CA" w:rsidRDefault="00597F34" w:rsidP="00597F34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 Волинській області</w:t>
            </w:r>
          </w:p>
          <w:p w:rsidR="00597F34" w:rsidRPr="009A410E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8100C30" wp14:editId="2AB05D63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97F34" w:rsidRPr="006D536B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AFB7189" wp14:editId="2B3F750E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597F34" w:rsidP="00597F34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7A5D39" wp14:editId="3D5723F5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6925D1">
        <w:rPr>
          <w:rFonts w:ascii="Calibri" w:hAnsi="Calibri" w:cs="Calibri"/>
          <w:color w:val="1F4E79" w:themeColor="accent5" w:themeShade="80"/>
        </w:rPr>
        <w:t>господарської продукції в січні–</w:t>
      </w:r>
      <w:r w:rsidR="001D1E73">
        <w:rPr>
          <w:rFonts w:ascii="Calibri" w:hAnsi="Calibri" w:cs="Calibri"/>
          <w:color w:val="1F4E79" w:themeColor="accent5" w:themeShade="80"/>
        </w:rPr>
        <w:t>квіт</w:t>
      </w:r>
      <w:r w:rsidR="00411F9F">
        <w:rPr>
          <w:rFonts w:ascii="Calibri" w:hAnsi="Calibri" w:cs="Calibri"/>
          <w:color w:val="1F4E79" w:themeColor="accent5" w:themeShade="80"/>
        </w:rPr>
        <w:t>ні</w:t>
      </w:r>
      <w:r w:rsidR="0071618D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CF61B5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 порів</w:t>
      </w:r>
      <w:bookmarkStart w:id="1" w:name="_GoBack"/>
      <w:bookmarkEnd w:id="1"/>
      <w:r w:rsidRPr="0050086E">
        <w:rPr>
          <w:rFonts w:ascii="Calibri" w:hAnsi="Calibri" w:cs="Calibri"/>
          <w:color w:val="1F4E79" w:themeColor="accent5" w:themeShade="80"/>
        </w:rPr>
        <w:t>няно із січнем</w:t>
      </w:r>
      <w:r w:rsidR="006925D1">
        <w:rPr>
          <w:rFonts w:ascii="Calibri" w:hAnsi="Calibri" w:cs="Calibri"/>
          <w:color w:val="1F4E79" w:themeColor="accent5" w:themeShade="80"/>
        </w:rPr>
        <w:t>–</w:t>
      </w:r>
      <w:r w:rsidR="001D1E73">
        <w:rPr>
          <w:rFonts w:ascii="Calibri" w:hAnsi="Calibri" w:cs="Calibri"/>
          <w:color w:val="1F4E79" w:themeColor="accent5" w:themeShade="80"/>
        </w:rPr>
        <w:t>квіт</w:t>
      </w:r>
      <w:r w:rsidR="00411F9F">
        <w:rPr>
          <w:rFonts w:ascii="Calibri" w:hAnsi="Calibri" w:cs="Calibri"/>
          <w:color w:val="1F4E79" w:themeColor="accent5" w:themeShade="80"/>
        </w:rPr>
        <w:t>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CF61B5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 </w:t>
      </w:r>
      <w:r w:rsidR="00F0310C">
        <w:rPr>
          <w:rFonts w:ascii="Calibri" w:hAnsi="Calibri" w:cs="Calibri"/>
          <w:color w:val="1F4E79" w:themeColor="accent5" w:themeShade="80"/>
        </w:rPr>
        <w:t>збільшився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1D1E73">
        <w:rPr>
          <w:rFonts w:ascii="Calibri" w:hAnsi="Calibri" w:cs="Calibri"/>
          <w:color w:val="1F4E79" w:themeColor="accent5" w:themeShade="80"/>
        </w:rPr>
        <w:t>7,8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CF61B5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6E436F" w:rsidRPr="00CF61B5" w:rsidRDefault="006E436F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  <w:r w:rsidRPr="00065260">
        <w:rPr>
          <w:rFonts w:ascii="Calibri" w:hAnsi="Calibri" w:cs="Arial"/>
          <w:b/>
          <w:noProof/>
          <w:color w:val="808080"/>
          <w:lang w:eastAsia="uk-UA"/>
          <w14:ligatures w14:val="standardContextual"/>
        </w:rPr>
        <w:drawing>
          <wp:inline distT="0" distB="0" distL="0" distR="0" wp14:anchorId="58AC3F84" wp14:editId="630D9978">
            <wp:extent cx="5486400" cy="1928693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E436F" w:rsidRDefault="006E436F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p w:rsidR="008A077B" w:rsidRDefault="008A077B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:rsidTr="00E90ECC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E90ECC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B213D8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353E37" w:rsidRDefault="00B213D8" w:rsidP="00B213D8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107,8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spacing w:before="120"/>
              <w:jc w:val="center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107,8</w:t>
            </w:r>
          </w:p>
        </w:tc>
      </w:tr>
      <w:tr w:rsidR="00B213D8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B213D8" w:rsidRPr="00353E37" w:rsidRDefault="00B213D8" w:rsidP="00B213D8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</w:tr>
      <w:tr w:rsidR="00B213D8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353E37" w:rsidRDefault="00B213D8" w:rsidP="00B213D8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121,1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121,1</w:t>
            </w:r>
          </w:p>
        </w:tc>
      </w:tr>
      <w:tr w:rsidR="00B213D8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353E37" w:rsidRDefault="00B213D8" w:rsidP="00B213D8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82,1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...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B213D8" w:rsidRPr="00E90ECC" w:rsidRDefault="00B213D8" w:rsidP="00B213D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82,1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597F34" w:rsidRDefault="00597F34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CB349C">
            <w:pPr>
              <w:pStyle w:val="aff0"/>
              <w:spacing w:before="12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CB349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2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b"/>
              <w:spacing w:before="12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CB349C">
      <w:pPr>
        <w:spacing w:before="120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CB349C">
      <w:pPr>
        <w:widowControl w:val="0"/>
        <w:spacing w:before="120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CB349C">
      <w:pPr>
        <w:widowControl w:val="0"/>
        <w:spacing w:before="120"/>
        <w:ind w:right="-176"/>
        <w:jc w:val="both"/>
        <w:rPr>
          <w:rFonts w:ascii="Calibri" w:hAnsi="Calibri"/>
          <w:vertAlign w:val="superscript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A36402" w:rsidRDefault="00A36402" w:rsidP="00CB349C">
      <w:pPr>
        <w:spacing w:before="120"/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CB349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597F34"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597F34"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597F34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597F34">
              <w:rPr>
                <w:rFonts w:ascii="Calibri Light" w:hAnsi="Calibri Light" w:cs="Calibri Light"/>
                <w:color w:val="666666"/>
              </w:rPr>
              <w:t>: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CB349C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hyperlink w:history="1">
              <w:r w:rsidR="00597F34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597F34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5E0CF1" w:rsidRDefault="00A36402" w:rsidP="00CB349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>Головне управління статистики у</w:t>
            </w:r>
            <w:r w:rsidR="00597F34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="00597F34"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597F34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Default="00A36402" w:rsidP="00CB349C">
      <w:pPr>
        <w:widowControl w:val="0"/>
      </w:pPr>
    </w:p>
    <w:sectPr w:rsidR="00A36402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1C6" w:rsidRDefault="00D901C6" w:rsidP="005345A4">
      <w:r>
        <w:separator/>
      </w:r>
    </w:p>
  </w:endnote>
  <w:endnote w:type="continuationSeparator" w:id="0">
    <w:p w:rsidR="00D901C6" w:rsidRDefault="00D901C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808A2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1C6" w:rsidRDefault="00D901C6" w:rsidP="005345A4">
      <w:r>
        <w:separator/>
      </w:r>
    </w:p>
  </w:footnote>
  <w:footnote w:type="continuationSeparator" w:id="0">
    <w:p w:rsidR="00D901C6" w:rsidRDefault="00D901C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85pt;height:39.85pt;visibility:visible;mso-wrap-style:square" o:bullet="t">
        <v:imagedata r:id="rId1" o:title=""/>
      </v:shape>
    </w:pict>
  </w:numPicBullet>
  <w:numPicBullet w:numPicBulletId="1">
    <w:pict>
      <v:shape id="_x0000_i1039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42" type="#_x0000_t75" style="width:38.4pt;height:36.95pt;visibility:visible;mso-wrap-style:square" o:bullet="t">
        <v:imagedata r:id="rId5" o:title=""/>
      </v:shape>
    </w:pict>
  </w:numPicBullet>
  <w:numPicBullet w:numPicBulletId="5">
    <w:pict>
      <v:shape id="_x0000_i1043" type="#_x0000_t75" style="width:38.4pt;height:36.95pt;visibility:visible;mso-wrap-style:square" o:bullet="t">
        <v:imagedata r:id="rId6" o:title=""/>
      </v:shape>
    </w:pict>
  </w:numPicBullet>
  <w:numPicBullet w:numPicBulletId="6">
    <w:pict>
      <v:shape id="_x0000_i1044" type="#_x0000_t75" style="width:38.4pt;height:36.95pt;visibility:visible;mso-wrap-style:square" o:bullet="t">
        <v:imagedata r:id="rId7" o:title=""/>
      </v:shape>
    </w:pict>
  </w:numPicBullet>
  <w:numPicBullet w:numPicBulletId="7">
    <w:pict>
      <v:shape id="_x0000_i1045" type="#_x0000_t75" style="width:38.4pt;height:36.95pt;visibility:visible;mso-wrap-style:square" o:bullet="t">
        <v:imagedata r:id="rId8" o:title=""/>
      </v:shape>
    </w:pict>
  </w:numPicBullet>
  <w:numPicBullet w:numPicBulletId="8">
    <w:pict>
      <v:shape id="_x0000_i1046" type="#_x0000_t75" style="width:38.4pt;height:36.95pt;visibility:visible;mso-wrap-style:square" o:bullet="t">
        <v:imagedata r:id="rId9" o:title=""/>
      </v:shape>
    </w:pict>
  </w:numPicBullet>
  <w:numPicBullet w:numPicBulletId="9">
    <w:pict>
      <v:shape id="_x0000_i1047" type="#_x0000_t75" style="width:36.95pt;height:38.4pt;visibility:visible;mso-wrap-style:square" o:bullet="t">
        <v:imagedata r:id="rId10" o:title=""/>
      </v:shape>
    </w:pict>
  </w:numPicBullet>
  <w:numPicBullet w:numPicBulletId="10">
    <w:pict>
      <v:shape id="_x0000_i1048" type="#_x0000_t75" style="width:36.95pt;height:38.4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65A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2D3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1E73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669A0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B20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6392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1F9F"/>
    <w:rsid w:val="00412F0D"/>
    <w:rsid w:val="00413268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27DE7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049D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01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97F34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069"/>
    <w:rsid w:val="005C2EC8"/>
    <w:rsid w:val="005C546A"/>
    <w:rsid w:val="005C615B"/>
    <w:rsid w:val="005C6559"/>
    <w:rsid w:val="005D0BEE"/>
    <w:rsid w:val="005D115F"/>
    <w:rsid w:val="005D221A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25D1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36F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618D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0B2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77B"/>
    <w:rsid w:val="008A10B9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21C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57882"/>
    <w:rsid w:val="00A607A3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13D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2676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64F"/>
    <w:rsid w:val="00CA0CDA"/>
    <w:rsid w:val="00CA306A"/>
    <w:rsid w:val="00CA6973"/>
    <w:rsid w:val="00CA76F9"/>
    <w:rsid w:val="00CB349C"/>
    <w:rsid w:val="00CB432D"/>
    <w:rsid w:val="00CB4AA2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61B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9FD"/>
    <w:rsid w:val="00D71ED1"/>
    <w:rsid w:val="00D72702"/>
    <w:rsid w:val="00D7555B"/>
    <w:rsid w:val="00D75CD6"/>
    <w:rsid w:val="00D75EC3"/>
    <w:rsid w:val="00D80590"/>
    <w:rsid w:val="00D86D05"/>
    <w:rsid w:val="00D901C6"/>
    <w:rsid w:val="00D91788"/>
    <w:rsid w:val="00D93A04"/>
    <w:rsid w:val="00D955E7"/>
    <w:rsid w:val="00D9722F"/>
    <w:rsid w:val="00DA031E"/>
    <w:rsid w:val="00DA0C40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169"/>
    <w:rsid w:val="00DC59D2"/>
    <w:rsid w:val="00DD0EE9"/>
    <w:rsid w:val="00DD138A"/>
    <w:rsid w:val="00DD1D01"/>
    <w:rsid w:val="00DD373D"/>
    <w:rsid w:val="00DD47BF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0ECC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2FE4"/>
    <w:rsid w:val="00F63393"/>
    <w:rsid w:val="00F6627F"/>
    <w:rsid w:val="00F7093F"/>
    <w:rsid w:val="00F76560"/>
    <w:rsid w:val="00F76C3D"/>
    <w:rsid w:val="00F80225"/>
    <w:rsid w:val="00F808A2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AED321A-3849-44D0-A8F9-CB34276E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www.ukrstat.gov.ua/norm_doc/2023/180/180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039661708953049E-2"/>
          <c:y val="6.5088757396449703E-2"/>
          <c:w val="0.90849737532808394"/>
          <c:h val="0.65098327970775138"/>
        </c:manualLayout>
      </c:layout>
      <c:lineChart>
        <c:grouping val="standard"/>
        <c:varyColors val="0"/>
        <c:ser>
          <c:idx val="0"/>
          <c:order val="0"/>
          <c:tx>
            <c:v>2025</c:v>
          </c:tx>
          <c:spPr>
            <a:ln w="12700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DC9529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5.8460739282589679E-2"/>
                  <c:y val="5.931827668726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979257801108195E-2"/>
                  <c:y val="3.956193819532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6979257801108195E-2"/>
                  <c:y val="5.9318276687261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6950277048702289E-2"/>
                  <c:y val="-9.2146985084223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8107684456109653E-2"/>
                  <c:y val="-0.1364333327283711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695027704870233E-2"/>
                  <c:y val="-5.9219754264335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Аркуш1!$A$2:$L$2</c:f>
              <c:numCache>
                <c:formatCode>General</c:formatCode>
                <c:ptCount val="12"/>
                <c:pt idx="0">
                  <c:v>102.2</c:v>
                </c:pt>
                <c:pt idx="1">
                  <c:v>97.6</c:v>
                </c:pt>
                <c:pt idx="2">
                  <c:v>98.8</c:v>
                </c:pt>
                <c:pt idx="3">
                  <c:v>95.5</c:v>
                </c:pt>
                <c:pt idx="4">
                  <c:v>94.5</c:v>
                </c:pt>
                <c:pt idx="5">
                  <c:v>90.1</c:v>
                </c:pt>
                <c:pt idx="6">
                  <c:v>71.099999999999994</c:v>
                </c:pt>
                <c:pt idx="7">
                  <c:v>92.2</c:v>
                </c:pt>
                <c:pt idx="8">
                  <c:v>88.8</c:v>
                </c:pt>
                <c:pt idx="9">
                  <c:v>90.7</c:v>
                </c:pt>
                <c:pt idx="10">
                  <c:v>95.1</c:v>
                </c:pt>
                <c:pt idx="11">
                  <c:v>95.5</c:v>
                </c:pt>
              </c:numCache>
            </c:numRef>
          </c:val>
          <c:smooth val="0"/>
        </c:ser>
        <c:ser>
          <c:idx val="1"/>
          <c:order val="1"/>
          <c:tx>
            <c:v>2026</c:v>
          </c:tx>
          <c:spPr>
            <a:ln w="12700" cap="rnd">
              <a:solidFill>
                <a:srgbClr val="22517D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2644721493146689E-2"/>
                  <c:y val="-5.0446591772340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Аркуш1!$A$3:$L$3</c:f>
              <c:numCache>
                <c:formatCode>General</c:formatCode>
                <c:ptCount val="12"/>
                <c:pt idx="0">
                  <c:v>102.7</c:v>
                </c:pt>
                <c:pt idx="1">
                  <c:v>106.6</c:v>
                </c:pt>
                <c:pt idx="2">
                  <c:v>106.4</c:v>
                </c:pt>
                <c:pt idx="3">
                  <c:v>107.8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2910752"/>
        <c:axId val="242911312"/>
      </c:lineChart>
      <c:catAx>
        <c:axId val="242910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rgbClr val="9696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2911312"/>
        <c:crosses val="autoZero"/>
        <c:auto val="1"/>
        <c:lblAlgn val="ctr"/>
        <c:lblOffset val="100"/>
        <c:noMultiLvlLbl val="0"/>
      </c:catAx>
      <c:valAx>
        <c:axId val="242911312"/>
        <c:scaling>
          <c:orientation val="minMax"/>
          <c:max val="120"/>
          <c:min val="60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291075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DC9529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rgbClr val="DC9529"/>
          </a:solidFill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08E58-8712-4BCD-A4AA-FA0F389E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2394</Words>
  <Characters>1365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Ostapchuk_A</cp:lastModifiedBy>
  <cp:revision>5</cp:revision>
  <dcterms:created xsi:type="dcterms:W3CDTF">2026-04-23T07:42:00Z</dcterms:created>
  <dcterms:modified xsi:type="dcterms:W3CDTF">2026-05-22T08:13:00Z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